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74" w:rsidRPr="00DB51BD" w:rsidRDefault="00F311AE" w:rsidP="00E23474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B51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Консультация для родителей </w:t>
      </w:r>
    </w:p>
    <w:p w:rsidR="00F30B94" w:rsidRPr="00F30B94" w:rsidRDefault="00F311AE" w:rsidP="00F30B94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F311AE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 xml:space="preserve">«Соблюдение прав ребенка в семье». 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u w:val="single"/>
          <w:lang w:eastAsia="ru-RU"/>
        </w:rPr>
      </w:pPr>
      <w:proofErr w:type="gramStart"/>
      <w:r w:rsidRPr="00F30B94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Документы</w:t>
      </w:r>
      <w:proofErr w:type="gramEnd"/>
      <w:r w:rsidRPr="00F30B94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 xml:space="preserve"> регламентирующие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u w:val="single"/>
          <w:lang w:eastAsia="ru-RU"/>
        </w:rPr>
        <w:t>права ребенка</w:t>
      </w:r>
      <w:r w:rsidRPr="00F30B94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: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Декларация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прав ребенка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(1959)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Конвенция ООН о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правах ребенка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(1989)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Всемирная декларация об обеспечении выживания, защиты и развития детей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(1990)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311AE" w:rsidRPr="00F30B94" w:rsidRDefault="00F311AE" w:rsidP="00F311AE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u w:val="single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В нашей стране, кроме этих документов, принят ряд законодательных актов.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Семейный Кодекс РФ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(1996)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Закон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«Об основных гарантиях </w:t>
      </w:r>
      <w:r w:rsidRPr="00F30B94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прав ребенка в РФ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Закон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«Об образовании»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В перечисленных документах провозглашаются основные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права детей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Законодательные акты признают за каждым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ребенком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право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: на воспитание, развитие, защиту, активное участие в жизни общества.</w:t>
      </w:r>
      <w:proofErr w:type="gramEnd"/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Права ребенка увязываются с правами и обязанностями родителей и других лиц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несущих ответственность за жизнь детей, их развитие и защиту.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Ст. 65 п. 1 Семейного кодекса гласит, что «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родительские права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родителей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 При осуществлении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родительских прав взрослые не вправе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Каждый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в соответствии с нормами внутреннего и международного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права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обладает следующими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правами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и свободами в области семейных </w:t>
      </w:r>
      <w:r w:rsidRPr="00F30B94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отношений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жить и воспитываться в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семье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знать, кто является его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родителями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проживание совместно с ними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(кроме случаев, когда это противоречит его интересам)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и на заботу с их стороны;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воспитание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родителями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а при их отсутствии или лишении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родительских прав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– на воспитание опекуном, попечителем или детским учреждением;</w:t>
      </w:r>
    </w:p>
    <w:p w:rsidR="00F311AE" w:rsidRPr="00F30B94" w:rsidRDefault="00F311AE" w:rsidP="00F311AE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всестороннее развитие;</w:t>
      </w:r>
    </w:p>
    <w:p w:rsidR="00F311AE" w:rsidRPr="00F30B94" w:rsidRDefault="00F311AE" w:rsidP="00F311AE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уважение человеческого достоинства;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общение с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родителями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бабушкой, дедушкой, братьями, сестрами, иными родственниками; сохраняется это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право и за ребенком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находящимся в экстремальной ситуации, то есть попавшим в следственный изолятор, больницу и т. д.</w:t>
      </w:r>
      <w:proofErr w:type="gramStart"/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 xml:space="preserve"> ;</w:t>
      </w:r>
      <w:proofErr w:type="gramEnd"/>
    </w:p>
    <w:p w:rsidR="00F311AE" w:rsidRPr="00F30B94" w:rsidRDefault="00F311AE" w:rsidP="00F311AE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защиту;</w:t>
      </w:r>
    </w:p>
    <w:p w:rsidR="00F311AE" w:rsidRPr="00F30B94" w:rsidRDefault="00F311AE" w:rsidP="00F311AE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выражение собственного мнения;</w:t>
      </w:r>
    </w:p>
    <w:p w:rsidR="00F311AE" w:rsidRPr="00F30B94" w:rsidRDefault="00F311AE" w:rsidP="00F311AE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получение фамилии, имени, отчества;</w:t>
      </w:r>
    </w:p>
    <w:p w:rsidR="00F311AE" w:rsidRPr="00F30B94" w:rsidRDefault="00F311AE" w:rsidP="00F311AE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• на получение средств, к существованию и на собственные доходы.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Советы родителям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ни в чем не виноват перед вами. Ни в том, что появился на свет. Ни в том, что создал вам дополнительные трудности. Ни в том, что не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оправдал ваши ожидания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 И вы не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вправе требовать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чтобы он разрешил ваши проблемы.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– не ваша собственность, а самостоятельный человек. И решать его судьбу, а тем более ломать по своему усмотрению ему жизнь вы не имеете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права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 Вы можете лишь помочь ему выбрать жизненный путь, изучив его способности и интересы и создав условия для их реализации.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Ваш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далеко не всегда будет послушным и милым. Его упрямство и капризы также неизбежны, как сам факт присутствия в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семье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Во многих капризах и шалостях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ребенка повинны вы сами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Вы должны всегда верить в то лучшее, что есть в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ребенке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r w:rsidRPr="00F30B94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Ребенок учится тому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, чему его учит жизнь»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(Барбара Л. Вульф)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Запомните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!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Если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живет в атмосфере любви и признания, он учится находить любовь.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Если к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ребенку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относиться враждебно, он учится драться.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Если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ребенка высмеивают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он учится быть застенчивым.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Если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ребенка стыдят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он учится чувствовать себя виноватым.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Если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вынужден проявлять терпимость, он учится терпению.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Если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ребенка поощряют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он учится уверенности в себе.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Если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ребенка хвалят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он учится благодарности.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Если к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ребенку относятся честно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он учится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справедливости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Если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растет в безопасности, он учится доверять.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Если к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ребенку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относятся с одобрением, он учится любить себя.</w:t>
      </w:r>
    </w:p>
    <w:p w:rsidR="00F311AE" w:rsidRPr="00F30B94" w:rsidRDefault="00F311AE" w:rsidP="00F311AE">
      <w:pPr>
        <w:ind w:firstLine="36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F30B9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Заповеди мудрого родителя</w:t>
      </w:r>
      <w:r w:rsidRPr="00F30B94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F30B94">
        <w:rPr>
          <w:rFonts w:ascii="Times New Roman" w:eastAsia="Times New Roman" w:hAnsi="Times New Roman" w:cs="Times New Roman"/>
          <w:b/>
          <w:color w:val="0070C0"/>
          <w:lang w:eastAsia="ru-RU"/>
        </w:rPr>
        <w:t>1. </w:t>
      </w:r>
      <w:r w:rsidRPr="00F30B94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Ребенка</w:t>
      </w:r>
      <w:r w:rsidRPr="00F30B94">
        <w:rPr>
          <w:rFonts w:ascii="Times New Roman" w:eastAsia="Times New Roman" w:hAnsi="Times New Roman" w:cs="Times New Roman"/>
          <w:b/>
          <w:color w:val="0070C0"/>
          <w:lang w:eastAsia="ru-RU"/>
        </w:rPr>
        <w:t> нужно не просто любить, этого мало. Его нужно уважать и видеть в нем личность.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Не забывайте также о том, что воспитание – процесс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«долгоиграющий»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мгновенных результатов ждать не приходится. Если малыш по каким-то причинам не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оправдывает ваших ожиданий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не кипятитесь. Спокойно подумайте, что вы можете сделать, чтобы ситуация со временем изменилась, не пытайтесь сделать из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ребенка самого-самого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 Так не бывает, чтобы человек одинаково хорошо все знал и умел. Даже самые взрослые 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мудрые на это неспособны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 Никогда не </w:t>
      </w:r>
      <w:r w:rsidRPr="00F30B94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говорите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«Вот Маша в 4 года уже читает, а ты!»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или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«Я в твои годы на турнике 20 раз отжимался, а ты – тюфяк тюфяком»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 Зато ваш Вася клеит бумажные кораблики. Наверняка найдется хоть одно дело, с которым он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справляется лучше других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. Так похвалите его за то, что он знает и умеет, и никогда не ругайте за то, что умеют другие!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F30B94">
        <w:rPr>
          <w:rFonts w:ascii="Times New Roman" w:eastAsia="Times New Roman" w:hAnsi="Times New Roman" w:cs="Times New Roman"/>
          <w:b/>
          <w:color w:val="0070C0"/>
          <w:lang w:eastAsia="ru-RU"/>
        </w:rPr>
        <w:t>2. Не сравнивайте вслух </w:t>
      </w:r>
      <w:r w:rsidRPr="00F30B94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ребенка с другими детьми</w:t>
      </w:r>
      <w:r w:rsidRPr="00F30B94">
        <w:rPr>
          <w:rFonts w:ascii="Times New Roman" w:eastAsia="Times New Roman" w:hAnsi="Times New Roman" w:cs="Times New Roman"/>
          <w:b/>
          <w:color w:val="0070C0"/>
          <w:lang w:eastAsia="ru-RU"/>
        </w:rPr>
        <w:t>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Воспринимайте рассказ об успехах чужих детей воспринимайте как информацию. Если разговор о том, что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«Миша из второго подъезда непревзойденно играет на скрипке»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происходит в присутствии вашего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ребенка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вам в ответ тоже нужно что-то сказать. Важно, чтобы ваш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 знал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: вы любите его таким, какой он есть!</w:t>
      </w:r>
    </w:p>
    <w:p w:rsidR="00F311AE" w:rsidRPr="00F30B94" w:rsidRDefault="00F311AE" w:rsidP="00F311AE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F30B94">
        <w:rPr>
          <w:rFonts w:ascii="Times New Roman" w:eastAsia="Times New Roman" w:hAnsi="Times New Roman" w:cs="Times New Roman"/>
          <w:b/>
          <w:color w:val="0070C0"/>
          <w:lang w:eastAsia="ru-RU"/>
        </w:rPr>
        <w:t>3. Перестаньте шантажировать ребёнка.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Навсегда исключите из словаря такие </w:t>
      </w:r>
      <w:r w:rsidRPr="00F30B94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фразы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«Вот я старалась, а ты…»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F30B9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«Я заболела, а ты…»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Родители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на языке уголовного кодекса, это называется шантаж! Самая нечестная из всех попыток устыдить, и она же самая не эффективная. Избегайте свидетелей!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Если действительно возникает ситуация, ввергающая вас в краску (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 нахамил старику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устроил истерику в магазине, необходимо увести его с места происшествия.</w:t>
      </w:r>
      <w:proofErr w:type="gramEnd"/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 xml:space="preserve"> После этого спокойно объясните, почему так делать нельзя. Ведь чувство собственного достоинства присуще не только взрослым, поэтому очень важно, чтобы разговор состоялся без свидетелей. Беседовать нужно твердо и решительно. Вот тут призвать малыша к стыду, вполне уместно. Главное не забывать, что у всего есть мера</w:t>
      </w:r>
    </w:p>
    <w:p w:rsidR="00F311AE" w:rsidRPr="00F30B94" w:rsidRDefault="00F311AE" w:rsidP="00F311AE">
      <w:pPr>
        <w:ind w:firstLine="36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F30B9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Права ребенка в семье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Какие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права в семье есть у ребенка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?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Каждый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родившийся ребенок имеет следующие права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жить и воспитываться в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семье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знать своих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родителей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общение с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родителями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и другими родственниками, когда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проживает отдельно от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родителей или одного из них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а также в случаях, если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родители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проживают в разных государствах;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воссоединение с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семьей 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(в случае необходимости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 имеет право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получить разрешение на въезд в страну и выезд из нее)</w:t>
      </w:r>
      <w:proofErr w:type="gramStart"/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 xml:space="preserve"> ;</w:t>
      </w:r>
      <w:proofErr w:type="gramEnd"/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получение содержания от своих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родителей и других членов семьи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; при этом средства, причитающиеся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ребенку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в качестве алиментов, пенсий, пособий, поступают в распоряжение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родителей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и расходуются ими на содержание, образование и воспитание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ребенка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заботу, воспитание со стороны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родителей и лиц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, их заменяющих, а также государства (в том случае, если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ребенок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 остается без попечения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родителей</w:t>
      </w: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);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F30B94">
        <w:rPr>
          <w:rFonts w:ascii="Times New Roman" w:eastAsia="Times New Roman" w:hAnsi="Times New Roman" w:cs="Times New Roman"/>
          <w:color w:val="111111"/>
          <w:lang w:eastAsia="ru-RU"/>
        </w:rPr>
        <w:t>• на уважение достоинства и на защиту от злоупотреблений со стороны </w:t>
      </w:r>
      <w:r w:rsidRPr="00F30B94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родителей</w:t>
      </w: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Pr="00F30B94" w:rsidRDefault="006532B3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6532B3" w:rsidRDefault="006532B3" w:rsidP="00F30B94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311AE" w:rsidRDefault="00F311AE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51F41" w:rsidRPr="00DB51BD" w:rsidRDefault="00051F41" w:rsidP="006532B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DB51BD">
        <w:rPr>
          <w:b/>
          <w:bCs/>
          <w:sz w:val="28"/>
          <w:szCs w:val="28"/>
        </w:rPr>
        <w:lastRenderedPageBreak/>
        <w:t>Консультация для родителей</w:t>
      </w:r>
    </w:p>
    <w:p w:rsidR="00051F41" w:rsidRPr="006532B3" w:rsidRDefault="00051F41" w:rsidP="006532B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6532B3">
        <w:rPr>
          <w:rFonts w:ascii="Arial" w:hAnsi="Arial" w:cs="Arial"/>
          <w:b/>
          <w:color w:val="FF0000"/>
          <w:sz w:val="21"/>
          <w:szCs w:val="21"/>
          <w:u w:val="single"/>
        </w:rPr>
        <w:t>“</w:t>
      </w:r>
      <w:r w:rsidRPr="006532B3">
        <w:rPr>
          <w:b/>
          <w:bCs/>
          <w:color w:val="FF0000"/>
          <w:sz w:val="56"/>
          <w:szCs w:val="56"/>
          <w:u w:val="single"/>
        </w:rPr>
        <w:t>Права и обязанности родителей”</w:t>
      </w:r>
    </w:p>
    <w:p w:rsidR="00051F41" w:rsidRPr="006532B3" w:rsidRDefault="00051F41" w:rsidP="006532B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6532B3">
        <w:rPr>
          <w:rFonts w:ascii="Arial" w:hAnsi="Arial" w:cs="Arial"/>
          <w:b/>
          <w:color w:val="FF0000"/>
          <w:sz w:val="21"/>
          <w:szCs w:val="21"/>
          <w:u w:val="single"/>
        </w:rPr>
        <w:br/>
      </w:r>
    </w:p>
    <w:p w:rsidR="00051F41" w:rsidRPr="00F30B94" w:rsidRDefault="00051F41" w:rsidP="007C1C4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u w:val="single"/>
        </w:rPr>
      </w:pPr>
      <w:r w:rsidRPr="00F30B94">
        <w:rPr>
          <w:i/>
          <w:iCs/>
          <w:color w:val="000000"/>
          <w:u w:val="single"/>
        </w:rPr>
        <w:t>Воспитывает все: люди, вещи, явления,</w:t>
      </w:r>
    </w:p>
    <w:p w:rsidR="00051F41" w:rsidRPr="00F30B94" w:rsidRDefault="00051F41" w:rsidP="007C1C4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u w:val="single"/>
        </w:rPr>
      </w:pPr>
      <w:r w:rsidRPr="00F30B94">
        <w:rPr>
          <w:i/>
          <w:iCs/>
          <w:color w:val="000000"/>
          <w:u w:val="single"/>
        </w:rPr>
        <w:t>но прежде и дольше всего – люди.</w:t>
      </w:r>
    </w:p>
    <w:p w:rsidR="00051F41" w:rsidRPr="00F30B94" w:rsidRDefault="00051F41" w:rsidP="007C1C4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u w:val="single"/>
        </w:rPr>
      </w:pPr>
      <w:r w:rsidRPr="00F30B94">
        <w:rPr>
          <w:i/>
          <w:iCs/>
          <w:color w:val="000000"/>
          <w:u w:val="single"/>
        </w:rPr>
        <w:t>Из них на первом месте – родители и педагоги.</w:t>
      </w:r>
    </w:p>
    <w:p w:rsidR="00051F41" w:rsidRPr="00F30B94" w:rsidRDefault="00051F41" w:rsidP="007C1C4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u w:val="single"/>
        </w:rPr>
      </w:pPr>
      <w:r w:rsidRPr="00F30B94">
        <w:rPr>
          <w:i/>
          <w:iCs/>
          <w:color w:val="000000"/>
          <w:u w:val="single"/>
        </w:rPr>
        <w:t>А. Макаренко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F30B94">
        <w:rPr>
          <w:color w:val="000000"/>
        </w:rPr>
        <w:t>Семья - важнейшая ячейка общества, а родители в первую очередь обязаны воспитывать своих детей, заботиться не только об их здоровье, физическом, психическом, духовном и нравственном развитии, но и становлении ребенка как полноправного члена этого общества.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>Самое ценное, что у нас есть – жизнь. Жизнь и здоровье детей – это особая ценность, и никто не имеет право посягать на неё.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>Законными представителями ребенка при осуществлении им своих прав являются родители или лица, их заменяющие. 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>Родители имеют право и обязаны воспитывать своих детей, обеспечивать возможными для них средствами заботу о ребенке, способствовать его духовному, нравственному и физическому развитию в соответствии с общепринятыми стандартами и особенностями личности ребенка.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>Родители свободны в выборе способов и методов воспитания, согласующихся с развивающимися способностями ребенка. Однако</w:t>
      </w:r>
      <w:proofErr w:type="gramStart"/>
      <w:r w:rsidRPr="00F30B94">
        <w:rPr>
          <w:color w:val="000000"/>
        </w:rPr>
        <w:t>,</w:t>
      </w:r>
      <w:proofErr w:type="gramEnd"/>
      <w:r w:rsidRPr="00F30B94">
        <w:rPr>
          <w:color w:val="000000"/>
        </w:rPr>
        <w:t xml:space="preserve"> они не вправе осуществлять свое право на воспитание в противоречие с интересами детей. При этом родители несут основную ответственность (нравственную и правовую) за воспитание и развитие своих детей.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>Для положительного воспитательного воздействия на ребенка родители имеют ПРАВА, которые гарантированы и закреплены в международных, федеральных и региональных законодательных документах: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br/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>Декларации прав ребенка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>Конвенции по правам ребенка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>Конституции РФ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 xml:space="preserve">Семейном </w:t>
      </w:r>
      <w:proofErr w:type="gramStart"/>
      <w:r w:rsidRPr="00F30B94">
        <w:rPr>
          <w:color w:val="000000"/>
        </w:rPr>
        <w:t>Кодексе</w:t>
      </w:r>
      <w:proofErr w:type="gramEnd"/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 xml:space="preserve">Гражданском </w:t>
      </w:r>
      <w:proofErr w:type="gramStart"/>
      <w:r w:rsidRPr="00F30B94">
        <w:rPr>
          <w:color w:val="000000"/>
        </w:rPr>
        <w:t>Кодексе</w:t>
      </w:r>
      <w:proofErr w:type="gramEnd"/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30B94">
        <w:rPr>
          <w:color w:val="000000"/>
        </w:rPr>
        <w:t>Уголовном</w:t>
      </w:r>
      <w:proofErr w:type="gramEnd"/>
      <w:r w:rsidRPr="00F30B94">
        <w:rPr>
          <w:color w:val="000000"/>
        </w:rPr>
        <w:t xml:space="preserve"> Кодексе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30B94">
        <w:rPr>
          <w:color w:val="000000"/>
        </w:rPr>
        <w:t>Законе</w:t>
      </w:r>
      <w:proofErr w:type="gramEnd"/>
      <w:r w:rsidRPr="00F30B94">
        <w:rPr>
          <w:color w:val="000000"/>
        </w:rPr>
        <w:t xml:space="preserve"> РФ «Об образовании» и так далее.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br/>
      </w:r>
    </w:p>
    <w:p w:rsidR="006532B3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 xml:space="preserve">На основании этих документов можно говорить о решающей роли родителя в воспитании, ведь главным образом, через семью наследуются детьми нравственные координаты и направленность личности. И в этом ее непреходящее значение, ибо «Добрая семья прибавит разума-ума», а 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>«Родительское слово мимо не молвится», - гласит народная мудрость.</w:t>
      </w:r>
    </w:p>
    <w:p w:rsidR="006532B3" w:rsidRPr="00F30B94" w:rsidRDefault="006532B3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532B3" w:rsidRPr="00F30B94" w:rsidRDefault="006532B3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051F41" w:rsidRPr="00F30B94" w:rsidRDefault="00051F41" w:rsidP="006532B3">
      <w:pPr>
        <w:pStyle w:val="a4"/>
        <w:shd w:val="clear" w:color="auto" w:fill="FFFFFF"/>
        <w:spacing w:before="0" w:beforeAutospacing="0" w:after="0" w:afterAutospacing="0"/>
        <w:jc w:val="center"/>
        <w:rPr>
          <w:color w:val="FF0000"/>
          <w:u w:val="single"/>
        </w:rPr>
      </w:pPr>
      <w:r w:rsidRPr="00F30B94">
        <w:rPr>
          <w:b/>
          <w:bCs/>
          <w:color w:val="FF0000"/>
          <w:u w:val="single"/>
        </w:rPr>
        <w:t>Права, обязанности и ответственность родителей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 xml:space="preserve">Родители имеют право воспитывать ребенка, а также </w:t>
      </w:r>
      <w:proofErr w:type="gramStart"/>
      <w:r w:rsidRPr="00F30B94">
        <w:rPr>
          <w:color w:val="000000"/>
        </w:rPr>
        <w:t>несут обязанности</w:t>
      </w:r>
      <w:proofErr w:type="gramEnd"/>
      <w:r w:rsidRPr="00F30B94">
        <w:rPr>
          <w:color w:val="000000"/>
        </w:rPr>
        <w:t xml:space="preserve"> и ответственность за воспитание, и развитие ребенка. Согласно Семейному Кодексу РФ, это называется родительскими правами. Родительские права прекращаются по достижении детьми возраста 18 лет (совершеннолетия), а также при вступлении несовершеннолетних детей в </w:t>
      </w:r>
      <w:r w:rsidRPr="00F30B94">
        <w:rPr>
          <w:color w:val="000000"/>
        </w:rPr>
        <w:lastRenderedPageBreak/>
        <w:t>брак, и в других установленных законом случаях приобретения детьми полной дееспособности до достижения совершеннолетия.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FF0000"/>
          <w:u w:val="single"/>
        </w:rPr>
      </w:pPr>
      <w:r w:rsidRPr="00F30B94">
        <w:rPr>
          <w:b/>
          <w:bCs/>
          <w:color w:val="FF0000"/>
          <w:u w:val="single"/>
        </w:rPr>
        <w:t>Родители имеют право: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на прием детей для обучения в образовательные учреждения, расположенные по месту жительства;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на участие в управлении образовательным учреждением, в котором обучаются их дети;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на помощь со стороны государства в выполнении своих обязанностей по обучению и воспитанию детей;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051F41" w:rsidRPr="00F30B94" w:rsidRDefault="00051F41" w:rsidP="00051F4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FF0000"/>
          <w:u w:val="single"/>
        </w:rPr>
      </w:pPr>
      <w:r w:rsidRPr="00F30B94">
        <w:rPr>
          <w:b/>
          <w:bCs/>
          <w:color w:val="FF0000"/>
          <w:u w:val="single"/>
        </w:rPr>
        <w:t>Родители обязаны:</w:t>
      </w:r>
    </w:p>
    <w:p w:rsidR="00051F41" w:rsidRPr="00F30B94" w:rsidRDefault="00051F41" w:rsidP="00051F4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051F41" w:rsidRPr="00F30B94" w:rsidRDefault="00051F41" w:rsidP="00051F4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обеспечить детям получение основного общего образования в общеобразовательной школе или в другом приравненном к ней по статусу образовательном учреждении, создать условия для получения детьми общего среднего образования;</w:t>
      </w:r>
    </w:p>
    <w:p w:rsidR="00051F41" w:rsidRPr="00F30B94" w:rsidRDefault="00051F41" w:rsidP="00051F4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 xml:space="preserve">выполнять Устав </w:t>
      </w:r>
      <w:proofErr w:type="gramStart"/>
      <w:r w:rsidRPr="00F30B94">
        <w:rPr>
          <w:color w:val="000000"/>
        </w:rPr>
        <w:t>общеобразовательного</w:t>
      </w:r>
      <w:proofErr w:type="gramEnd"/>
      <w:r w:rsidRPr="00F30B94">
        <w:rPr>
          <w:color w:val="000000"/>
        </w:rPr>
        <w:t xml:space="preserve"> учреждении;</w:t>
      </w:r>
    </w:p>
    <w:p w:rsidR="00051F41" w:rsidRPr="00F30B94" w:rsidRDefault="00051F41" w:rsidP="00051F4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обеспечивать в пределах своих способностей условия жизни, необходимые для нормального развития ребенка;</w:t>
      </w:r>
    </w:p>
    <w:p w:rsidR="00051F41" w:rsidRPr="00F30B94" w:rsidRDefault="00051F41" w:rsidP="00051F4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30B94">
        <w:rPr>
          <w:color w:val="000000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051F41" w:rsidRPr="00F30B94" w:rsidRDefault="00051F41" w:rsidP="00051F4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30B94">
        <w:rPr>
          <w:color w:val="000000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:rsidR="00F311AE" w:rsidRPr="00F30B94" w:rsidRDefault="00F311AE" w:rsidP="00F30B94">
      <w:pPr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F311AE" w:rsidRPr="00F30B94" w:rsidRDefault="00F311AE" w:rsidP="00F311AE">
      <w:pPr>
        <w:ind w:firstLine="360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tbl>
      <w:tblPr>
        <w:tblpPr w:leftFromText="180" w:rightFromText="180" w:vertAnchor="text" w:horzAnchor="margin" w:tblpY="53"/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000"/>
      </w:tblGrid>
      <w:tr w:rsidR="00051F41" w:rsidRPr="00F311AE" w:rsidTr="00051F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F41" w:rsidRPr="00F311AE" w:rsidRDefault="00051F41" w:rsidP="00051F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051F41" w:rsidRPr="00051F41" w:rsidRDefault="00051F41" w:rsidP="00051F41">
            <w:pPr>
              <w:shd w:val="clear" w:color="auto" w:fill="FFFFFF"/>
              <w:spacing w:before="3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51F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ru-RU"/>
              </w:rPr>
              <w:t>Памятка для родителей по правовому воспитанию ребенка</w:t>
            </w:r>
          </w:p>
          <w:p w:rsidR="00051F41" w:rsidRPr="006532B3" w:rsidRDefault="00051F41" w:rsidP="006532B3">
            <w:pPr>
              <w:shd w:val="clear" w:color="auto" w:fill="FFFFFF"/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    Ребенок будет уважать права других людей, если его права будут уважаться, если он сам будет составлять правила поведения и нести за них ответственность.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51F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Когда нарушаются права ребенка?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Когда нет безопасности для его жизни и здоровья</w:t>
            </w:r>
            <w:proofErr w:type="gramStart"/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</w:t>
            </w:r>
            <w:proofErr w:type="gramEnd"/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огда его потребности игнорируются.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Когда по отношению к ребенку наблюдаются случаи насилия или унижения.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Когда нарушается неприкосновенность ребенка.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Когда ребенка изолируют.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Когда ребенка запугивают.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Когда она не имеет права голоса в процессе принятия важного для семьи решения.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Когда она не может свободно выражать свои мысли и чувства.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Когда ее личные вещи не являются неприкосновенными.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Когда ее используют в конфликтных ситуациях с родственниками.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Когда ребенок становится свидетелем унижения достоинства других людей.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51F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2. Как реагирует ребенок на нарушение его прав?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Ему становится трудно общаться со сверстниками и взрослыми (он грубит, паясничает,  замыкается в себе и т.д.)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Его беспокоит личная безопасность и любовь к нему.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Он часто бывает в плохом настроении.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51F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br/>
              <w:t> Где можно узнать о правах своих детей? К кому обратиться?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Социальный педагог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Декларация прав ребенка, принятая Генеральной Ассамблеей ООН 1959года.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Конвенция о правах ребенка принята Генеральной Ассамблеей ООН 20.02.1989 года.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51F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051F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Что родители могут сделать для своего ребенка? </w:t>
            </w:r>
            <w:r w:rsidRPr="00051F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Никогда не занимайтесь "воспитательной работой" в плохом настроении.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Четко определите, что вы хотите от ребенка (и объясните это ему), а также узнайте, что он думает по этому поводу.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Предоставьте ребенку самостоятельность, не контролируйте каждый его шаг.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Не подсказывайте готового решения, а показывайте возможные пути к нему и рассматривайте с ребенком его правильные и неправильные, целесообразные и нецелесообразные шаги к цели.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Не пропустите момента, когда достигнуты первые успехи. Отметьте их.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Укажите ребенку на допущенную ошибку, чтобы он осмыслил ее.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Оценивайте поступок, а не личность. Помните: сущность человека и его отдельные поступки - не одно и то же.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8. Дайте ребенку почувствовать (улыбнитесь, прикоснитесь), что сочувствуете ему, верите в него, несмотря на ошибку. 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t>Не жалейте время на детей,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Разглядите взрослых в них людей,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Перестаньте ссориться и злиться,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Попытайтесь с ними подружиться.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Постарайтесь их не упрекать,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Вовремя послушать и понять,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Обогрейте их своим теплом,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Крепостью для них пусть станет дом.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Вместе с ними пробуйте, ищите,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Обо всем на свете говорите,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И всегда незримо направляйте.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И во всех делах им помогайте.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Научитесь детям доверять –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Каждый шаг не нужно проверять,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Мненье и совет их уважайте,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Дети – мудрецы, не забывайте</w:t>
            </w:r>
            <w:proofErr w:type="gramStart"/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t>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И</w:t>
            </w:r>
            <w:proofErr w:type="gramEnd"/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t xml:space="preserve"> всегда надейтесь на детей,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И любите их душою всей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Так, как невозможно описать. </w:t>
            </w:r>
            <w:r w:rsidRPr="00F311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700"/>
                <w:shd w:val="clear" w:color="auto" w:fill="FFFDE5"/>
                <w:lang w:eastAsia="ru-RU"/>
              </w:rPr>
              <w:br/>
              <w:t>Вам тогда детей не потерять!</w:t>
            </w:r>
          </w:p>
          <w:p w:rsidR="00051F41" w:rsidRPr="00F311AE" w:rsidRDefault="00051F41" w:rsidP="00051F41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51F41" w:rsidRPr="00F311AE" w:rsidRDefault="00051F41" w:rsidP="00051F41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311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81425" cy="2129563"/>
                  <wp:effectExtent l="19050" t="0" r="9525" b="0"/>
                  <wp:docPr id="4" name="Рисунок 2" descr="https://ds172nsk.edusite.ru/images/p98_clip_image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172nsk.edusite.ru/images/p98_clip_image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2129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F41" w:rsidRPr="00F311AE" w:rsidRDefault="00051F41" w:rsidP="00051F41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311AE" w:rsidRDefault="00F311AE" w:rsidP="00F311AE">
      <w:pPr>
        <w:pStyle w:val="1"/>
        <w:shd w:val="clear" w:color="auto" w:fill="1D9901"/>
        <w:rPr>
          <w:color w:val="373737"/>
          <w:sz w:val="28"/>
          <w:szCs w:val="28"/>
          <w:shd w:val="clear" w:color="auto" w:fill="E2E2E2"/>
        </w:rPr>
      </w:pPr>
    </w:p>
    <w:p w:rsidR="00F311AE" w:rsidRPr="00F311AE" w:rsidRDefault="00F311AE" w:rsidP="00F311AE">
      <w:pPr>
        <w:pStyle w:val="1"/>
        <w:shd w:val="clear" w:color="auto" w:fill="1D9901"/>
        <w:rPr>
          <w:color w:val="373737"/>
          <w:sz w:val="28"/>
          <w:szCs w:val="28"/>
          <w:shd w:val="clear" w:color="auto" w:fill="E2E2E2"/>
        </w:rPr>
      </w:pPr>
    </w:p>
    <w:p w:rsidR="00A00A9C" w:rsidRDefault="00A00A9C" w:rsidP="00F311AE">
      <w:pPr>
        <w:spacing w:line="360" w:lineRule="auto"/>
        <w:jc w:val="center"/>
      </w:pPr>
    </w:p>
    <w:sectPr w:rsidR="00A00A9C" w:rsidSect="00F311AE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8B8"/>
    <w:multiLevelType w:val="multilevel"/>
    <w:tmpl w:val="5F2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31E2B"/>
    <w:multiLevelType w:val="multilevel"/>
    <w:tmpl w:val="FCEC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197"/>
    <w:rsid w:val="00051F41"/>
    <w:rsid w:val="001D0010"/>
    <w:rsid w:val="001D0197"/>
    <w:rsid w:val="003F07B2"/>
    <w:rsid w:val="006532B3"/>
    <w:rsid w:val="00741928"/>
    <w:rsid w:val="007C1C45"/>
    <w:rsid w:val="00A00A9C"/>
    <w:rsid w:val="00CC272E"/>
    <w:rsid w:val="00DB51BD"/>
    <w:rsid w:val="00E07F44"/>
    <w:rsid w:val="00E23474"/>
    <w:rsid w:val="00F30B94"/>
    <w:rsid w:val="00F3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9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311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19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1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311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rmal (Web)"/>
    <w:basedOn w:val="a"/>
    <w:uiPriority w:val="99"/>
    <w:unhideWhenUsed/>
    <w:rsid w:val="00F311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F311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11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1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C1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Маршина Н.В..</dc:creator>
  <cp:keywords/>
  <dc:description/>
  <cp:lastModifiedBy>Артём</cp:lastModifiedBy>
  <cp:revision>9</cp:revision>
  <dcterms:created xsi:type="dcterms:W3CDTF">2019-12-03T10:18:00Z</dcterms:created>
  <dcterms:modified xsi:type="dcterms:W3CDTF">2024-10-27T09:27:00Z</dcterms:modified>
</cp:coreProperties>
</file>