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F4" w:rsidRPr="00A15CF4" w:rsidRDefault="00A15CF4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A15CF4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Правила пользования пенным огнетушителем</w:t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16601</wp:posOffset>
            </wp:positionH>
            <wp:positionV relativeFrom="paragraph">
              <wp:posOffset>-4717</wp:posOffset>
            </wp:positionV>
            <wp:extent cx="1768838" cy="3004457"/>
            <wp:effectExtent l="19050" t="0" r="2812" b="0"/>
            <wp:wrapThrough wrapText="bothSides">
              <wp:wrapPolygon edited="0">
                <wp:start x="-233" y="0"/>
                <wp:lineTo x="-233" y="21502"/>
                <wp:lineTo x="21634" y="21502"/>
                <wp:lineTo x="21634" y="0"/>
                <wp:lineTo x="-233" y="0"/>
              </wp:wrapPolygon>
            </wp:wrapThrough>
            <wp:docPr id="1" name="Рисунок 1" descr="Правила пользования пенным огнетуши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льзования пенным огнетушителе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838" cy="3004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Данный тип предназначен </w:t>
      </w:r>
      <w:r w:rsidRPr="00A15CF4"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  <w:t>для тушения твердых материалов и веществ, ЛВЖ и ГЖ.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Однако не приспособлен для того, чтобы потушить металлы и вещества, для горения которого воздух не нужен (натрий, калий, спирт и другие).</w:t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Химическая или воздушно-механическая пена, которая находится в огнетушителе, является </w:t>
      </w: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проводником электроэнергии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поэтому не стоит его использовать на </w:t>
      </w:r>
      <w:proofErr w:type="gramStart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воспламенившихся</w:t>
      </w:r>
      <w:proofErr w:type="gramEnd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электроустройствах</w:t>
      </w:r>
      <w:proofErr w:type="spellEnd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</w:p>
    <w:p w:rsidR="00A15CF4" w:rsidRPr="00A15CF4" w:rsidRDefault="00A15CF4" w:rsidP="00A15CF4">
      <w:pPr>
        <w:shd w:val="clear" w:color="auto" w:fill="F1FFFF"/>
        <w:textAlignment w:val="baseline"/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</w:pPr>
      <w:r w:rsidRPr="00A15CF4">
        <w:rPr>
          <w:rFonts w:ascii="Georgia" w:eastAsia="Times New Roman" w:hAnsi="Georgia" w:cs="Times New Roman"/>
          <w:i/>
          <w:iCs/>
          <w:sz w:val="27"/>
          <w:szCs w:val="27"/>
          <w:lang w:eastAsia="ru-RU"/>
        </w:rPr>
        <w:t>Химический пенный огнетушитель нуждается в подзарядке каждый год, вне зависимости от использования.</w:t>
      </w:r>
    </w:p>
    <w:p w:rsidR="0082694F" w:rsidRDefault="0082694F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</w:p>
    <w:p w:rsidR="0082694F" w:rsidRDefault="0082694F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</w:p>
    <w:p w:rsidR="0082694F" w:rsidRDefault="0082694F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</w:p>
    <w:p w:rsidR="00A15CF4" w:rsidRPr="00A15CF4" w:rsidRDefault="00A15CF4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A15CF4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Правила пользования углекислотным (газовым) огнетушителем</w:t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16601</wp:posOffset>
            </wp:positionH>
            <wp:positionV relativeFrom="paragraph">
              <wp:posOffset>-2994</wp:posOffset>
            </wp:positionV>
            <wp:extent cx="1959610" cy="2286000"/>
            <wp:effectExtent l="19050" t="0" r="2540" b="0"/>
            <wp:wrapThrough wrapText="bothSides">
              <wp:wrapPolygon edited="0">
                <wp:start x="-210" y="0"/>
                <wp:lineTo x="-210" y="21420"/>
                <wp:lineTo x="21628" y="21420"/>
                <wp:lineTo x="21628" y="0"/>
                <wp:lineTo x="-210" y="0"/>
              </wp:wrapPolygon>
            </wp:wrapThrough>
            <wp:docPr id="2" name="Рисунок 2" descr="Правила пользования углекислотным огнетуши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льзования углекислотным огнетушителем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Этот тип огнетушителей тоже не предназначен для тушения металлов и веществ, горение которых осуществляется без участия воздуха.</w:t>
      </w:r>
    </w:p>
    <w:p w:rsidR="00A15CF4" w:rsidRPr="00A15CF4" w:rsidRDefault="00A15CF4" w:rsidP="0082694F">
      <w:pPr>
        <w:shd w:val="clear" w:color="auto" w:fill="F1FFFF"/>
        <w:spacing w:line="360" w:lineRule="auto"/>
        <w:textAlignment w:val="baseline"/>
        <w:rPr>
          <w:rFonts w:ascii="Georgia" w:eastAsia="Times New Roman" w:hAnsi="Georgia" w:cs="Times New Roman"/>
          <w:i/>
          <w:iCs/>
          <w:color w:val="FF0000"/>
          <w:sz w:val="27"/>
          <w:szCs w:val="27"/>
          <w:lang w:eastAsia="ru-RU"/>
        </w:rPr>
      </w:pPr>
      <w:r w:rsidRPr="00A15CF4">
        <w:rPr>
          <w:rFonts w:ascii="Georgia" w:eastAsia="Times New Roman" w:hAnsi="Georgia" w:cs="Times New Roman"/>
          <w:i/>
          <w:iCs/>
          <w:color w:val="FF0000"/>
          <w:sz w:val="27"/>
          <w:szCs w:val="27"/>
          <w:lang w:eastAsia="ru-RU"/>
        </w:rPr>
        <w:t>Однако отлично подходит для того, чтобы остановить возгорание других веществ, материалов, горючих жидкостей, двигателей внутреннего сгорания, а также электрических установок с напряжением до 1 000 В.</w:t>
      </w:r>
    </w:p>
    <w:p w:rsidR="00A15CF4" w:rsidRPr="00A15CF4" w:rsidRDefault="00A15CF4" w:rsidP="0082694F">
      <w:pPr>
        <w:spacing w:line="360" w:lineRule="auto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Из-за сильного охлаждающего эффекта газовыми огнетушителями не стоит пользоваться для тушения оборудования с высокими температурами. </w:t>
      </w:r>
      <w:r w:rsidR="008269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 этой же причине возникло правило техники безопасности: </w:t>
      </w: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 браться за раструб голой рукой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 Несоблюдение этого правила может привести к обморожению.</w:t>
      </w:r>
    </w:p>
    <w:p w:rsidR="00FF587A" w:rsidRPr="0082694F" w:rsidRDefault="00A15CF4" w:rsidP="00A15CF4">
      <w:pP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2694F"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15CF4" w:rsidRDefault="00A15CF4" w:rsidP="00A15CF4">
      <w:pPr>
        <w:rPr>
          <w:rFonts w:ascii="Verdana" w:eastAsia="Times New Roman" w:hAnsi="Verdana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2694F" w:rsidRDefault="0082694F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</w:p>
    <w:p w:rsidR="0082694F" w:rsidRDefault="0082694F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</w:p>
    <w:p w:rsidR="00A15CF4" w:rsidRPr="00A15CF4" w:rsidRDefault="00A15CF4" w:rsidP="00A15CF4">
      <w:pPr>
        <w:spacing w:line="264" w:lineRule="atLeas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</w:pPr>
      <w:r w:rsidRPr="00A15CF4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Правила пользования порошковым огнетушителем</w:t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16601</wp:posOffset>
            </wp:positionH>
            <wp:positionV relativeFrom="paragraph">
              <wp:posOffset>-4717</wp:posOffset>
            </wp:positionV>
            <wp:extent cx="2865664" cy="2862943"/>
            <wp:effectExtent l="19050" t="0" r="0" b="0"/>
            <wp:wrapThrough wrapText="bothSides">
              <wp:wrapPolygon edited="0">
                <wp:start x="-144" y="0"/>
                <wp:lineTo x="-144" y="21415"/>
                <wp:lineTo x="21538" y="21415"/>
                <wp:lineTo x="21538" y="0"/>
                <wp:lineTo x="-144" y="0"/>
              </wp:wrapPolygon>
            </wp:wrapThrough>
            <wp:docPr id="5" name="Рисунок 5" descr="Правила пользования порошковым огнетушителе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льзования порошковым огнетушителе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664" cy="286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5CF4" w:rsidRPr="00A15CF4" w:rsidRDefault="00A15CF4" w:rsidP="00A15CF4">
      <w:pPr>
        <w:textAlignment w:val="baseline"/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Самые популярные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– порошковые огнетушители. Они </w:t>
      </w:r>
      <w:r w:rsidRPr="00A15CF4"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  <w:t>предназначены для устранения пожаров твердых веществ, нефтепродуктов, ЛВЖ и ГЖ, электроустановок с напряжением до 1 000</w:t>
      </w:r>
      <w:proofErr w:type="gramStart"/>
      <w:r w:rsidRPr="00A15CF4"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  <w:t xml:space="preserve"> В</w:t>
      </w:r>
      <w:proofErr w:type="gramEnd"/>
      <w:r w:rsidRPr="00A15CF4">
        <w:rPr>
          <w:rFonts w:ascii="Verdana" w:eastAsia="Times New Roman" w:hAnsi="Verdana" w:cs="Times New Roman"/>
          <w:i/>
          <w:color w:val="FF0000"/>
          <w:sz w:val="24"/>
          <w:szCs w:val="24"/>
          <w:lang w:eastAsia="ru-RU"/>
        </w:rPr>
        <w:t xml:space="preserve"> и растворителей.</w:t>
      </w:r>
    </w:p>
    <w:p w:rsidR="0082694F" w:rsidRDefault="00A15CF4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Содержимое – порошки – представляет собой измельченные минеральные соли с гидрофобными добавками. Данный тип устройств наиболее универсален, с его помощью можно </w:t>
      </w: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потушить большинство видов возгораний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, за исключением веществ, </w:t>
      </w:r>
    </w:p>
    <w:p w:rsidR="00A15CF4" w:rsidRDefault="0082694F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                                                      в </w:t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горении</w:t>
      </w:r>
      <w:proofErr w:type="gramEnd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 w:rsidR="00A15CF4"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которых воздух не принимает участие.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 </w:t>
      </w:r>
      <w:r w:rsidR="00A15CF4"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этого типа огнетушителей есть ряд своих особенностей применения:</w:t>
      </w:r>
    </w:p>
    <w:p w:rsidR="0082694F" w:rsidRPr="00A15CF4" w:rsidRDefault="0082694F" w:rsidP="00A15CF4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5CF4" w:rsidRDefault="00A15CF4" w:rsidP="00A15CF4">
      <w:pPr>
        <w:numPr>
          <w:ilvl w:val="0"/>
          <w:numId w:val="1"/>
        </w:numPr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Нужно убедиться, что на шланге </w:t>
      </w: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нет скруток и перегибов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82694F" w:rsidRPr="00A15CF4" w:rsidRDefault="0082694F" w:rsidP="0082694F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A15CF4" w:rsidRDefault="00A15CF4" w:rsidP="00A15CF4">
      <w:pPr>
        <w:numPr>
          <w:ilvl w:val="0"/>
          <w:numId w:val="1"/>
        </w:numPr>
        <w:ind w:left="0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этикетке порошковых огнетушителей должен быть указан </w:t>
      </w: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класс возгораний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(“А В С Е”, “В С Е”) и тип порошка (“А </w:t>
      </w:r>
      <w:proofErr w:type="gramStart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С”, “В С”). От этого зависит качество тушения пожара. Огнетушители, в которых содержатся добавки, поднимающие его ранг до класса “А </w:t>
      </w:r>
      <w:proofErr w:type="gramStart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</w:t>
      </w:r>
      <w:proofErr w:type="gramEnd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С Е”, эффективнее справятся </w:t>
      </w:r>
      <w:proofErr w:type="gramStart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</w:t>
      </w:r>
      <w:proofErr w:type="gramEnd"/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пожаром и предотвратят повторное возгорание;</w:t>
      </w:r>
    </w:p>
    <w:p w:rsidR="0082694F" w:rsidRDefault="0082694F" w:rsidP="0082694F">
      <w:pPr>
        <w:pStyle w:val="a8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2694F" w:rsidRPr="00A15CF4" w:rsidRDefault="0082694F" w:rsidP="0082694F">
      <w:pPr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82694F" w:rsidRPr="00A15CF4" w:rsidRDefault="00A15CF4" w:rsidP="0082694F">
      <w:pPr>
        <w:numPr>
          <w:ilvl w:val="0"/>
          <w:numId w:val="1"/>
        </w:numPr>
        <w:ind w:left="0"/>
        <w:textAlignment w:val="baseline"/>
        <w:rPr>
          <w:lang w:val="en-US"/>
        </w:rPr>
      </w:pP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При тушении электроустановок заряд нужно подавать </w:t>
      </w:r>
      <w:r w:rsidRPr="00A15CF4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порциями с интервалом в 3-5 секунд</w:t>
      </w:r>
      <w:r w:rsidRPr="00A15CF4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. Следует помнить, что порошок вызывает очень сильное загрязнение. </w:t>
      </w:r>
    </w:p>
    <w:p w:rsidR="00A15CF4" w:rsidRPr="00A15CF4" w:rsidRDefault="00A15CF4" w:rsidP="00A15CF4">
      <w:pPr>
        <w:rPr>
          <w:lang w:val="en-US"/>
        </w:rPr>
      </w:pPr>
    </w:p>
    <w:sectPr w:rsidR="00A15CF4" w:rsidRPr="00A15CF4" w:rsidSect="008269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17F94"/>
    <w:multiLevelType w:val="multilevel"/>
    <w:tmpl w:val="48FA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15CF4"/>
    <w:rsid w:val="00064B4F"/>
    <w:rsid w:val="0082694F"/>
    <w:rsid w:val="009B5BF1"/>
    <w:rsid w:val="009C48D9"/>
    <w:rsid w:val="00A15CF4"/>
    <w:rsid w:val="00A90C22"/>
    <w:rsid w:val="00AD04E3"/>
    <w:rsid w:val="00BA44FC"/>
    <w:rsid w:val="00BF1632"/>
    <w:rsid w:val="00CB739E"/>
    <w:rsid w:val="00D67B23"/>
    <w:rsid w:val="00F0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F1"/>
  </w:style>
  <w:style w:type="paragraph" w:styleId="2">
    <w:name w:val="heading 2"/>
    <w:basedOn w:val="a"/>
    <w:link w:val="20"/>
    <w:uiPriority w:val="9"/>
    <w:qFormat/>
    <w:rsid w:val="00A15C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C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5C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5CF4"/>
  </w:style>
  <w:style w:type="character" w:styleId="a4">
    <w:name w:val="Strong"/>
    <w:basedOn w:val="a0"/>
    <w:uiPriority w:val="22"/>
    <w:qFormat/>
    <w:rsid w:val="00A15CF4"/>
    <w:rPr>
      <w:b/>
      <w:bCs/>
    </w:rPr>
  </w:style>
  <w:style w:type="character" w:styleId="a5">
    <w:name w:val="Hyperlink"/>
    <w:basedOn w:val="a0"/>
    <w:uiPriority w:val="99"/>
    <w:semiHidden/>
    <w:unhideWhenUsed/>
    <w:rsid w:val="00A15CF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15C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5CF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26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2018-03-30T06:36:00Z</dcterms:created>
  <dcterms:modified xsi:type="dcterms:W3CDTF">2018-03-30T08:14:00Z</dcterms:modified>
</cp:coreProperties>
</file>