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1A" w:rsidRPr="00A8607B" w:rsidRDefault="005E4C1A" w:rsidP="00A8607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Проект «Музыки волшебная страна»</w:t>
      </w:r>
      <w:r w:rsidR="00A8607B" w:rsidRPr="00A8607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Вид: творческий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Участники: дети старших групп ДОУ, музыкальный руководитель, воспитатели.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Срок реа</w:t>
      </w:r>
      <w:r w:rsidR="00A8607B">
        <w:rPr>
          <w:rFonts w:ascii="Times New Roman" w:eastAsia="Times New Roman" w:hAnsi="Times New Roman" w:cs="Times New Roman"/>
          <w:sz w:val="28"/>
          <w:szCs w:val="28"/>
        </w:rPr>
        <w:t>лизации проекта:1 год (март 2015г по май 2016</w:t>
      </w:r>
      <w:r w:rsidRPr="00A8607B">
        <w:rPr>
          <w:rFonts w:ascii="Times New Roman" w:eastAsia="Times New Roman" w:hAnsi="Times New Roman" w:cs="Times New Roman"/>
          <w:sz w:val="28"/>
          <w:szCs w:val="28"/>
        </w:rPr>
        <w:t>, без учета летнего времени)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Цель проекта: развитие творческих и музыкальных способностей детей посредством приобщения к музыкальному искусству.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Задачи:1. приобщать к музыкальной культуре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2. создавать каждому ребенку ситуацию успеха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3. Формировать эстетическое восприятие окружающего мира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4. развивать ладовое чувство, чувство ритма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5. Способствовать развитию мыслительной деятельности, памяти, слуха, фантазии.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6. Формировать потребность в восприятии музыки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Актуальность проекта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В развитии полноценной личности ребенка важную роль играет художественно-эстетическое воспитание. Поэтому формирование основ художественно-эстетической культуры, развитие творческих и музыкальных способностей – актуальная задача на сегодняшний день. Чтобы развивать творческие способности ребенка важно создать для него» ситуацию успеха», чтоб ребенок почувствовал свою значимость, проявил интерес к деятельности, желание творить. Посредством приобщения к музыкальному искусству у детей развивается интеллект, музыкальная память, что является компонентами музыкальности (по Тарасовой) Следовательно, развивается восприятие, воображение, обогащается словарный запас. Известно, что в процессе активной деятельности формируются музыкальные способности (по Теплову). Таким образом, развивая способности дошкольника, приобщая его к миру музыки, мы закладываем основы культуры и формируем полноценную и гармоничную личность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 реализации проекта:1. НОД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2. Совместная деятельность взрослых и детей (организация выставки шумовых инструментов, экскурсия в ДШИ п. Сылва)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3. Самостоятельная деятельность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4. Развлечения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Содержание проекта:1. Обогащение знаний о жанрах музыки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>-Сентябрь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2. Формирование умения классифицировать музыку по жанрам (Балет, Опера, Хоровое искусство). 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Развлечение» Музыкальная шкатулка») - Октябрь</w:t>
      </w:r>
      <w:proofErr w:type="gramEnd"/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3. Знакомство с оркестром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>- Ноябрь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4. Формирование умения классифицировать музыкальные инструменты (струнные, ударные, клавишные, духовые) - Декабрь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5. Знакомство с ритмом. 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-Я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>нварь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6. Формирование умения определять долгие и короткие звуки. (Посещение ДШИ п. Сылва) - Февраль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7. Знакомство с творчеством Р. Шумана «Детский альбом«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(«Смелый наездник», »Бедная сиротка », »Дед Мороз») Развлечение» Музыкальный калейдоскоп» - Март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Организация предметно-развивающей среды проекта: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1. Организация ПРС в группах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2. ДМИ (барабан, бубен, колокольчики, металлофон, румба, гармошки, арфы,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баллалайки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инструменты: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форт-но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, домра, гитара, флейта.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4. Наглядный материал: плакаты с изображением муз. инструментов, композитора,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дид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. игр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» Музыкальное лото», » Жанры музыки»)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5. Технические средства: муз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>ентр, компьютер, проектор, USB-средства.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6. Сотрудничество с ДШИ п. Сылва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сопровождение:1. Конспекты занятий, бесед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2. Картотека </w:t>
      </w:r>
      <w:proofErr w:type="spellStart"/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лит-ры</w:t>
      </w:r>
      <w:proofErr w:type="spellEnd"/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>, игр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lastRenderedPageBreak/>
        <w:t>3. Музыкальные загадки, стихи, рассказы. 4. Выставка шумовых инструментов.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Методическая литература: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1. С.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Газарян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» В мире музыкальных инструментов»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2. Н. Колосова » Здравствуй музыка»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3. Д. Б.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Кабалевский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» Про трёх китов и многое другое»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4. Н. А.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Метлов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. » Музыка - детям»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5. И.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Каплунова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, И.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» Этот удивительный ритм»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6. М. А. Михайлова» развитие музыкальных способностей»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7. Т. А.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Ракитянская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» воспитание звуком»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8. О. П.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Радынова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, А. И.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Катинене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, М. Л. </w:t>
      </w:r>
      <w:proofErr w:type="spellStart"/>
      <w:r w:rsidRPr="00A8607B">
        <w:rPr>
          <w:rFonts w:ascii="Times New Roman" w:eastAsia="Times New Roman" w:hAnsi="Times New Roman" w:cs="Times New Roman"/>
          <w:sz w:val="28"/>
          <w:szCs w:val="28"/>
        </w:rPr>
        <w:t>Палавандишвили</w:t>
      </w:r>
      <w:proofErr w:type="spellEnd"/>
      <w:r w:rsidRPr="00A8607B">
        <w:rPr>
          <w:rFonts w:ascii="Times New Roman" w:eastAsia="Times New Roman" w:hAnsi="Times New Roman" w:cs="Times New Roman"/>
          <w:sz w:val="28"/>
          <w:szCs w:val="28"/>
        </w:rPr>
        <w:t>» Музыкальное воспитание дошкольников»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9. Л. Михеева» Музыкальный словарь»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Этапы проекта:1. Концептуальный этап: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Выдвижение концепции, выбор темы проекта, обоснование её актуальности, формулирование цели, задач, прогнозирование результатов. Март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2. Подготовительный этап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Подбор методического материала, фонотеки. Разработка содержания проекта, НОД, развлечений, творческой выставки. Апрель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3. Вводно-диагностический этап: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Разработка критериев диагностики для отслеживания уровня творческого развития детей и целостного отношения к музыке. Организация и проведение диагностики.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Май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4. Внедренческий этап: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Внедрение различных форм работы проекта «Музыки волшебная страна» в образовательное пространство ДОУ.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Сентябрь-Март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5. Заключительный этап: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Заключительная оценка музыкально-творческой активности детей и уровня эмоционально-ценностного отношения к музыке. Итоговая диагностика по результатам реализации проекта.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Апрель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6. Итоговый этап: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Сбор данных по результатам проекта. Создание модели организации работы по данному направлению. Выдвижение новых идей. Май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Предполагаемый результат: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1. Развивать творческий потенциал детей, расширять представления о музыке.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2. Вовлекать каждого ребенка в творческую деятельность, создавать для каждого дошкольника ситуации успеха.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3. Развивать музыкальные способности детей: ладовое чувство, чувство ритма.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4. Сформировать представления у детей о многообразии музыкального искусства.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5. Способствовать развитию полноценной и гармоничной личности ребенка с положительно-эмоциональным и осознанным отношением к музыкальному искусству.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>Итог: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Дошкольное детство - сенситивный период для развития музыкальности детей, их творческого потенциала. Проект дает возможность детям познать многообразие мира музыки. Таким образом, формируются представления детей о 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прекрасном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. Создавая каждому ребенку ситуацию успеха, вовлекая его в творчество, не только создаётся атмосфера радости, появляется желание участвовать во всех видах музыкальной деятельности. А </w:t>
      </w:r>
      <w:proofErr w:type="gramStart"/>
      <w:r w:rsidRPr="00A8607B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A8607B">
        <w:rPr>
          <w:rFonts w:ascii="Times New Roman" w:eastAsia="Times New Roman" w:hAnsi="Times New Roman" w:cs="Times New Roman"/>
          <w:sz w:val="28"/>
          <w:szCs w:val="28"/>
        </w:rPr>
        <w:t xml:space="preserve"> развиваются способности детей. Каждый месяц внедренческого этапа обозначен новой темой, разнообразными формами работы. Дети с удовольствием слушают музыку, поют и танцуют. В ходе проекта создается выставка шумовых инструментов в совместной деятельности.</w:t>
      </w:r>
    </w:p>
    <w:p w:rsidR="005E4C1A" w:rsidRPr="00A8607B" w:rsidRDefault="005E4C1A" w:rsidP="00A860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7B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технических средств, грамотно подобранной методической литературы и организация предметно-развивающей среды дает возможность реализовать проект в полном объеме. Разработанная диагностика позволит отслеживать динамику развития детей в ходе проектной деятельности. Наша задача – задача всех педагогов, способствовать полноценному и гармоничному развитию личности ребенка. Для этого необходимо создавать все условия для развития способностей детей, учитывая их особенности и возможности.</w:t>
      </w:r>
    </w:p>
    <w:p w:rsidR="00485A11" w:rsidRPr="00A8607B" w:rsidRDefault="00485A11" w:rsidP="00A860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5A11" w:rsidRPr="00A8607B" w:rsidSect="0094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C1A"/>
    <w:rsid w:val="00485A11"/>
    <w:rsid w:val="005E4C1A"/>
    <w:rsid w:val="009460C9"/>
    <w:rsid w:val="00A8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9"/>
  </w:style>
  <w:style w:type="paragraph" w:styleId="1">
    <w:name w:val="heading 1"/>
    <w:basedOn w:val="a"/>
    <w:link w:val="10"/>
    <w:uiPriority w:val="9"/>
    <w:qFormat/>
    <w:rsid w:val="005E4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920</Words>
  <Characters>5245</Characters>
  <Application>Microsoft Office Word</Application>
  <DocSecurity>0</DocSecurity>
  <Lines>43</Lines>
  <Paragraphs>12</Paragraphs>
  <ScaleCrop>false</ScaleCrop>
  <Company>*Питер-Company*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5</cp:revision>
  <dcterms:created xsi:type="dcterms:W3CDTF">2015-09-28T14:14:00Z</dcterms:created>
  <dcterms:modified xsi:type="dcterms:W3CDTF">2015-10-15T08:06:00Z</dcterms:modified>
</cp:coreProperties>
</file>